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8F" w:rsidRPr="00A73E8F" w:rsidRDefault="00A73E8F" w:rsidP="00A73E8F">
      <w:pPr>
        <w:spacing w:after="0" w:line="240" w:lineRule="auto"/>
        <w:ind w:left="-851" w:firstLine="284"/>
        <w:jc w:val="center"/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</w:pPr>
      <w:r w:rsidRPr="00A73E8F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 xml:space="preserve">Уважаемые родители (законные представители), ознакомьтесь с информацией об </w:t>
      </w:r>
      <w:r w:rsidRPr="00A73E8F">
        <w:rPr>
          <w:rFonts w:ascii="PT Astra Serif" w:hAnsi="PT Astra Serif" w:cs="Arial"/>
          <w:b/>
          <w:color w:val="333333"/>
          <w:sz w:val="24"/>
          <w:szCs w:val="24"/>
        </w:rPr>
        <w:t>очищенном туберкулине  в стандартном разведении для проведения пробы Манту</w:t>
      </w:r>
      <w:r w:rsidRPr="00A73E8F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!</w:t>
      </w:r>
    </w:p>
    <w:p w:rsidR="00A73E8F" w:rsidRDefault="00A73E8F" w:rsidP="00A73E8F">
      <w:pPr>
        <w:spacing w:after="0" w:line="240" w:lineRule="auto"/>
        <w:ind w:left="-1134" w:firstLine="567"/>
        <w:rPr>
          <w:rFonts w:ascii="PT Astra Serif" w:eastAsia="Times New Roman" w:hAnsi="PT Astra Serif" w:cs="Arial"/>
          <w:b/>
          <w:bCs/>
          <w:color w:val="2E3F51"/>
          <w:sz w:val="23"/>
        </w:rPr>
      </w:pPr>
    </w:p>
    <w:p w:rsidR="003B468B" w:rsidRPr="003B468B" w:rsidRDefault="003B468B" w:rsidP="003B468B">
      <w:pPr>
        <w:pStyle w:val="1"/>
        <w:shd w:val="clear" w:color="auto" w:fill="FFFFFF"/>
        <w:spacing w:before="0" w:line="240" w:lineRule="auto"/>
        <w:ind w:left="-851"/>
        <w:jc w:val="center"/>
        <w:rPr>
          <w:rFonts w:ascii="PT Astra Serif" w:eastAsia="Times New Roman" w:hAnsi="PT Astra Serif" w:cs="Arial"/>
          <w:b w:val="0"/>
          <w:bCs w:val="0"/>
          <w:color w:val="333333"/>
          <w:sz w:val="20"/>
          <w:szCs w:val="20"/>
        </w:rPr>
      </w:pPr>
      <w:r w:rsidRPr="003B468B">
        <w:rPr>
          <w:rFonts w:ascii="PT Astra Serif" w:hAnsi="PT Astra Serif" w:cs="Arial"/>
          <w:color w:val="333333"/>
          <w:sz w:val="20"/>
          <w:szCs w:val="20"/>
        </w:rPr>
        <w:t xml:space="preserve">Аллерген </w:t>
      </w:r>
      <w:proofErr w:type="gramStart"/>
      <w:r w:rsidRPr="003B468B">
        <w:rPr>
          <w:rFonts w:ascii="PT Astra Serif" w:hAnsi="PT Astra Serif" w:cs="Arial"/>
          <w:color w:val="333333"/>
          <w:sz w:val="20"/>
          <w:szCs w:val="20"/>
        </w:rPr>
        <w:t>туберкулезный</w:t>
      </w:r>
      <w:proofErr w:type="gramEnd"/>
      <w:r w:rsidRPr="003B468B">
        <w:rPr>
          <w:rFonts w:ascii="PT Astra Serif" w:hAnsi="PT Astra Serif" w:cs="Arial"/>
          <w:color w:val="333333"/>
          <w:sz w:val="20"/>
          <w:szCs w:val="20"/>
        </w:rPr>
        <w:t xml:space="preserve"> очищенный в стандартном разведении (очищенный туберкулин в стандартном разведении)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outlineLvl w:val="1"/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  <w:t>Фармакологическая группа</w:t>
      </w:r>
    </w:p>
    <w:p w:rsidR="0033629B" w:rsidRPr="0033629B" w:rsidRDefault="008615DF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sz w:val="20"/>
          <w:szCs w:val="20"/>
        </w:rPr>
      </w:pPr>
      <w:hyperlink r:id="rId4" w:history="1">
        <w:r w:rsidR="0033629B" w:rsidRPr="003B468B">
          <w:rPr>
            <w:rFonts w:ascii="PT Astra Serif" w:eastAsia="Times New Roman" w:hAnsi="PT Astra Serif" w:cs="Arial"/>
            <w:sz w:val="20"/>
            <w:szCs w:val="20"/>
          </w:rPr>
          <w:t>Иммунобиологические диагностические средства</w:t>
        </w:r>
      </w:hyperlink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outlineLvl w:val="1"/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  <w:t>Показания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Препарат предназначен для </w:t>
      </w:r>
      <w:proofErr w:type="gramStart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массовой</w:t>
      </w:r>
      <w:proofErr w:type="gramEnd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</w:t>
      </w:r>
      <w:proofErr w:type="spellStart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туберкулинодиагностики</w:t>
      </w:r>
      <w:proofErr w:type="spellEnd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: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а)      отбор лиц для ревакцинации БЦЖ, а также перед первичной вакцинацией детей в возрасте 2 месяца и более;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б)      диагностика туберкулеза, в том числе для раннего выявления начальных и локальных форм туберкулеза у детей и подростков;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в)      определение инфицирования микобактериями туберкулеза.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outlineLvl w:val="1"/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  <w:t>Противопоказания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  <w:proofErr w:type="gramStart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Распространенные кожные заболевания, эпилепсия, острые, хронические инфекционные и соматические заболевания в период обострения; аллергические состояния (ревматизм в острой и </w:t>
      </w:r>
      <w:proofErr w:type="spellStart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подострой</w:t>
      </w:r>
      <w:proofErr w:type="spellEnd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фазах, бронхиальная астма, идиосинкразии с выраженными кожными проявлениями в период обострения).</w:t>
      </w:r>
      <w:proofErr w:type="gramEnd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Проба Манту ставится через 1 месяц после исчезновения всех клинических симптомов или сразу после снятия карантина. Не допускается проведение пробы Манту в тех детских коллективах, где имеется карантин по детским инфекциям. Не допускается проведение пробы Манту в период менее 1 месяца после проведения профилактической прививки.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С целью выявления противопоказаний врач (медицинская сестра) в день постановки туберкулиновых проб проводят опрос и осмотр лиц, подлежащих пробе.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outlineLvl w:val="1"/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  <w:t>Побочные действия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Иногда отмечается недомогание, головная боль, повышение температуры тела. У отдельных лиц, с высокой степенью </w:t>
      </w:r>
      <w:r w:rsidR="00662234">
        <w:rPr>
          <w:rFonts w:ascii="PT Astra Serif" w:eastAsia="Times New Roman" w:hAnsi="PT Astra Serif" w:cs="Arial"/>
          <w:color w:val="333333"/>
          <w:sz w:val="20"/>
          <w:szCs w:val="20"/>
        </w:rPr>
        <w:t>гиперчувствительности замедленного типа</w:t>
      </w:r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к туберкулину, местная реакция может сопровождаться лимфаденитом.</w:t>
      </w:r>
    </w:p>
    <w:p w:rsidR="0033629B" w:rsidRPr="0033629B" w:rsidRDefault="0033629B" w:rsidP="003B468B">
      <w:pPr>
        <w:shd w:val="clear" w:color="auto" w:fill="FFFFFF"/>
        <w:spacing w:after="0" w:line="240" w:lineRule="auto"/>
        <w:ind w:left="-851"/>
        <w:outlineLvl w:val="1"/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b/>
          <w:bCs/>
          <w:color w:val="333333"/>
          <w:sz w:val="20"/>
          <w:szCs w:val="20"/>
        </w:rPr>
        <w:t>Меры предосторожности</w:t>
      </w:r>
    </w:p>
    <w:p w:rsidR="0033629B" w:rsidRDefault="0033629B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Профилактические прививки могут повлиять на чувствительность к туберкулину. Исходя из этого, </w:t>
      </w:r>
      <w:proofErr w:type="spellStart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туберкулинодиагностику</w:t>
      </w:r>
      <w:proofErr w:type="spellEnd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необходимо планировать до проведения профилактических прививок против различных инфекций. В случае</w:t>
      </w:r>
      <w:proofErr w:type="gramStart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,</w:t>
      </w:r>
      <w:proofErr w:type="gramEnd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если профилактическая прививка была проведена, то </w:t>
      </w:r>
      <w:proofErr w:type="spellStart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>туберкулинодиагностика</w:t>
      </w:r>
      <w:proofErr w:type="spellEnd"/>
      <w:r w:rsidRPr="0033629B">
        <w:rPr>
          <w:rFonts w:ascii="PT Astra Serif" w:eastAsia="Times New Roman" w:hAnsi="PT Astra Serif" w:cs="Arial"/>
          <w:color w:val="333333"/>
          <w:sz w:val="20"/>
          <w:szCs w:val="20"/>
        </w:rPr>
        <w:t xml:space="preserve"> должна осуществляться не ранее, чем через 1 месяц после прививки.</w:t>
      </w:r>
    </w:p>
    <w:p w:rsidR="00ED38D4" w:rsidRDefault="00ED38D4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</w:p>
    <w:p w:rsidR="00282C5F" w:rsidRDefault="00282C5F" w:rsidP="00282C5F">
      <w:pPr>
        <w:spacing w:before="75" w:after="75" w:line="240" w:lineRule="auto"/>
        <w:ind w:left="-851"/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</w:pPr>
      <w:r w:rsidRPr="0092383A"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>Производитель:</w:t>
      </w:r>
      <w:r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  <w:t xml:space="preserve"> </w:t>
      </w:r>
      <w:r w:rsidRPr="00282C5F">
        <w:rPr>
          <w:rFonts w:ascii="PT Astra Serif" w:eastAsia="Times New Roman" w:hAnsi="PT Astra Serif" w:cs="Arial"/>
          <w:b/>
          <w:bCs/>
          <w:color w:val="2E3F51"/>
          <w:sz w:val="24"/>
          <w:szCs w:val="24"/>
          <w:highlight w:val="yellow"/>
        </w:rPr>
        <w:t>ЗАО «ЛЕККО», Россия</w:t>
      </w:r>
    </w:p>
    <w:p w:rsidR="0068663E" w:rsidRDefault="0068663E" w:rsidP="00282C5F">
      <w:pPr>
        <w:spacing w:before="75" w:after="75" w:line="240" w:lineRule="auto"/>
        <w:ind w:left="-851"/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</w:pPr>
    </w:p>
    <w:p w:rsidR="0068663E" w:rsidRPr="00467F38" w:rsidRDefault="0068663E" w:rsidP="0068663E">
      <w:pPr>
        <w:pStyle w:val="a6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rFonts w:ascii="PT Astra Serif" w:hAnsi="PT Astra Serif"/>
        </w:rPr>
      </w:pPr>
      <w:r w:rsidRPr="00467F38">
        <w:rPr>
          <w:rFonts w:ascii="PT Astra Serif" w:hAnsi="PT Astra Serif"/>
          <w:highlight w:val="yellow"/>
        </w:rPr>
        <w:t xml:space="preserve">По всем возникающим вопросам о </w:t>
      </w:r>
      <w:r>
        <w:rPr>
          <w:rFonts w:ascii="PT Astra Serif" w:hAnsi="PT Astra Serif"/>
          <w:highlight w:val="yellow"/>
        </w:rPr>
        <w:t xml:space="preserve"> проведении </w:t>
      </w:r>
      <w:r w:rsidR="00E92F7C">
        <w:rPr>
          <w:rFonts w:ascii="PT Astra Serif" w:hAnsi="PT Astra Serif"/>
          <w:highlight w:val="yellow"/>
        </w:rPr>
        <w:t>иммуно</w:t>
      </w:r>
      <w:r>
        <w:rPr>
          <w:rFonts w:ascii="PT Astra Serif" w:hAnsi="PT Astra Serif"/>
          <w:highlight w:val="yellow"/>
        </w:rPr>
        <w:t>диагностики туберкулеза</w:t>
      </w:r>
      <w:r w:rsidR="00B52325">
        <w:rPr>
          <w:rFonts w:ascii="PT Astra Serif" w:hAnsi="PT Astra Serif"/>
          <w:highlight w:val="yellow"/>
        </w:rPr>
        <w:t xml:space="preserve">, </w:t>
      </w:r>
      <w:r>
        <w:rPr>
          <w:rFonts w:ascii="PT Astra Serif" w:hAnsi="PT Astra Serif"/>
          <w:highlight w:val="yellow"/>
        </w:rPr>
        <w:t>нежелательных</w:t>
      </w:r>
      <w:r w:rsidRPr="00467F38">
        <w:rPr>
          <w:rFonts w:ascii="PT Astra Serif" w:hAnsi="PT Astra Serif"/>
          <w:highlight w:val="yellow"/>
          <w:shd w:val="clear" w:color="auto" w:fill="FFFFFF"/>
        </w:rPr>
        <w:t xml:space="preserve"> реакциях и осложнениях, а также последствиях отказа от проведения </w:t>
      </w:r>
      <w:proofErr w:type="spellStart"/>
      <w:r>
        <w:rPr>
          <w:rFonts w:ascii="PT Astra Serif" w:hAnsi="PT Astra Serif"/>
          <w:highlight w:val="yellow"/>
          <w:shd w:val="clear" w:color="auto" w:fill="FFFFFF"/>
        </w:rPr>
        <w:t>туберкулинодиагностики</w:t>
      </w:r>
      <w:proofErr w:type="spellEnd"/>
      <w:r w:rsidRPr="00467F38">
        <w:rPr>
          <w:rFonts w:ascii="PT Astra Serif" w:hAnsi="PT Astra Serif"/>
          <w:highlight w:val="yellow"/>
          <w:shd w:val="clear" w:color="auto" w:fill="FFFFFF"/>
        </w:rPr>
        <w:t xml:space="preserve"> </w:t>
      </w:r>
      <w:r w:rsidRPr="00467F38">
        <w:rPr>
          <w:rFonts w:ascii="PT Astra Serif" w:hAnsi="PT Astra Serif"/>
          <w:highlight w:val="yellow"/>
        </w:rPr>
        <w:t xml:space="preserve">Вы можете получить информацию </w:t>
      </w:r>
      <w:r w:rsidRPr="00467F38">
        <w:rPr>
          <w:rFonts w:ascii="PT Astra Serif" w:hAnsi="PT Astra Serif"/>
          <w:b/>
          <w:highlight w:val="yellow"/>
        </w:rPr>
        <w:t>у  медицинского работника образовательного учреждения</w:t>
      </w:r>
      <w:r>
        <w:rPr>
          <w:rFonts w:ascii="PT Astra Serif" w:hAnsi="PT Astra Serif"/>
          <w:b/>
        </w:rPr>
        <w:t>.</w:t>
      </w:r>
    </w:p>
    <w:p w:rsidR="0068663E" w:rsidRDefault="0068663E" w:rsidP="00282C5F">
      <w:pPr>
        <w:spacing w:before="75" w:after="75" w:line="240" w:lineRule="auto"/>
        <w:ind w:left="-851"/>
        <w:rPr>
          <w:rFonts w:ascii="PT Astra Serif" w:eastAsia="Times New Roman" w:hAnsi="PT Astra Serif" w:cs="Arial"/>
          <w:b/>
          <w:bCs/>
          <w:color w:val="2E3F51"/>
          <w:sz w:val="24"/>
          <w:szCs w:val="24"/>
        </w:rPr>
      </w:pPr>
    </w:p>
    <w:p w:rsidR="00282C5F" w:rsidRDefault="00282C5F" w:rsidP="00282C5F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</w:p>
    <w:p w:rsidR="00282C5F" w:rsidRDefault="00282C5F" w:rsidP="00282C5F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</w:p>
    <w:p w:rsidR="00282C5F" w:rsidRPr="00BA1445" w:rsidRDefault="00282C5F" w:rsidP="00282C5F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  <w:r w:rsidRPr="00BA1445">
        <w:rPr>
          <w:rFonts w:ascii="PT Astra Serif" w:hAnsi="PT Astra Serif"/>
          <w:sz w:val="20"/>
          <w:szCs w:val="20"/>
        </w:rPr>
        <w:t>С памяткой ознакомлен:</w:t>
      </w:r>
      <w:r>
        <w:rPr>
          <w:rFonts w:ascii="PT Astra Serif" w:hAnsi="PT Astra Serif"/>
          <w:sz w:val="20"/>
          <w:szCs w:val="20"/>
        </w:rPr>
        <w:t xml:space="preserve"> «_____»______________202</w:t>
      </w:r>
      <w:r w:rsidR="00E86A7D">
        <w:rPr>
          <w:rFonts w:ascii="PT Astra Serif" w:hAnsi="PT Astra Serif"/>
          <w:sz w:val="20"/>
          <w:szCs w:val="20"/>
        </w:rPr>
        <w:t>4</w:t>
      </w:r>
      <w:r>
        <w:rPr>
          <w:rFonts w:ascii="PT Astra Serif" w:hAnsi="PT Astra Serif"/>
          <w:sz w:val="20"/>
          <w:szCs w:val="20"/>
        </w:rPr>
        <w:t xml:space="preserve"> г      ___ _____________ </w:t>
      </w:r>
      <w:r w:rsidRPr="00BA1445">
        <w:rPr>
          <w:rFonts w:ascii="PT Astra Serif" w:hAnsi="PT Astra Serif"/>
          <w:sz w:val="20"/>
          <w:szCs w:val="20"/>
        </w:rPr>
        <w:t>______</w:t>
      </w:r>
      <w:r>
        <w:rPr>
          <w:rFonts w:ascii="PT Astra Serif" w:hAnsi="PT Astra Serif"/>
          <w:sz w:val="20"/>
          <w:szCs w:val="20"/>
        </w:rPr>
        <w:t>___________    __</w:t>
      </w:r>
      <w:r w:rsidRPr="00BA1445">
        <w:rPr>
          <w:rFonts w:ascii="PT Astra Serif" w:hAnsi="PT Astra Serif"/>
          <w:sz w:val="20"/>
          <w:szCs w:val="20"/>
        </w:rPr>
        <w:t>_____________</w:t>
      </w:r>
    </w:p>
    <w:p w:rsidR="00282C5F" w:rsidRPr="00BA1445" w:rsidRDefault="00282C5F" w:rsidP="00282C5F">
      <w:pPr>
        <w:pStyle w:val="a6"/>
        <w:shd w:val="clear" w:color="auto" w:fill="FFFFFF"/>
        <w:spacing w:before="0" w:beforeAutospacing="0" w:after="0" w:afterAutospacing="0"/>
        <w:ind w:left="-851"/>
        <w:textAlignment w:val="baseline"/>
        <w:rPr>
          <w:rFonts w:ascii="PT Astra Serif" w:hAnsi="PT Astra Serif"/>
          <w:sz w:val="20"/>
          <w:szCs w:val="20"/>
        </w:rPr>
      </w:pPr>
      <w:r w:rsidRPr="00BA1445">
        <w:rPr>
          <w:rFonts w:ascii="PT Astra Serif" w:hAnsi="PT Astra Serif"/>
          <w:sz w:val="20"/>
          <w:szCs w:val="20"/>
        </w:rPr>
        <w:t xml:space="preserve">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Дата                                            </w:t>
      </w:r>
      <w:r w:rsidRPr="00BA1445">
        <w:rPr>
          <w:rFonts w:ascii="PT Astra Serif" w:hAnsi="PT Astra Serif"/>
          <w:sz w:val="20"/>
          <w:szCs w:val="20"/>
        </w:rPr>
        <w:t xml:space="preserve">Ф.И.О.  законного представителя            </w:t>
      </w:r>
      <w:r>
        <w:rPr>
          <w:rFonts w:ascii="PT Astra Serif" w:hAnsi="PT Astra Serif"/>
          <w:sz w:val="20"/>
          <w:szCs w:val="20"/>
        </w:rPr>
        <w:t xml:space="preserve">    </w:t>
      </w:r>
      <w:r w:rsidRPr="00BA1445">
        <w:rPr>
          <w:rFonts w:ascii="PT Astra Serif" w:hAnsi="PT Astra Serif"/>
          <w:sz w:val="20"/>
          <w:szCs w:val="20"/>
        </w:rPr>
        <w:t xml:space="preserve"> Подпись</w:t>
      </w:r>
    </w:p>
    <w:p w:rsidR="00282C5F" w:rsidRDefault="00282C5F" w:rsidP="00282C5F">
      <w:pPr>
        <w:spacing w:before="75" w:after="75" w:line="240" w:lineRule="auto"/>
        <w:ind w:hanging="1134"/>
        <w:rPr>
          <w:rFonts w:ascii="PT Astra Serif" w:eastAsia="Times New Roman" w:hAnsi="PT Astra Serif" w:cs="Arial"/>
          <w:color w:val="333333"/>
          <w:sz w:val="24"/>
          <w:szCs w:val="24"/>
        </w:rPr>
      </w:pPr>
    </w:p>
    <w:p w:rsidR="00282C5F" w:rsidRPr="0092383A" w:rsidRDefault="00282C5F" w:rsidP="00282C5F">
      <w:pPr>
        <w:spacing w:before="75" w:after="75" w:line="240" w:lineRule="auto"/>
        <w:ind w:hanging="1134"/>
        <w:rPr>
          <w:rFonts w:ascii="PT Astra Serif" w:eastAsia="Times New Roman" w:hAnsi="PT Astra Serif" w:cs="Arial"/>
          <w:color w:val="333333"/>
          <w:sz w:val="24"/>
          <w:szCs w:val="24"/>
        </w:rPr>
      </w:pPr>
    </w:p>
    <w:p w:rsidR="00282C5F" w:rsidRPr="0033629B" w:rsidRDefault="00282C5F" w:rsidP="003B468B">
      <w:pPr>
        <w:shd w:val="clear" w:color="auto" w:fill="FFFFFF"/>
        <w:spacing w:after="0" w:line="240" w:lineRule="auto"/>
        <w:ind w:left="-851"/>
        <w:rPr>
          <w:rFonts w:ascii="PT Astra Serif" w:eastAsia="Times New Roman" w:hAnsi="PT Astra Serif" w:cs="Arial"/>
          <w:color w:val="333333"/>
          <w:sz w:val="20"/>
          <w:szCs w:val="20"/>
        </w:rPr>
      </w:pPr>
    </w:p>
    <w:sectPr w:rsidR="00282C5F" w:rsidRPr="0033629B" w:rsidSect="003B46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29B"/>
    <w:rsid w:val="0014150C"/>
    <w:rsid w:val="00282C5F"/>
    <w:rsid w:val="0028512B"/>
    <w:rsid w:val="0033629B"/>
    <w:rsid w:val="003B468B"/>
    <w:rsid w:val="005A7B5E"/>
    <w:rsid w:val="005F34B2"/>
    <w:rsid w:val="00662234"/>
    <w:rsid w:val="0068663E"/>
    <w:rsid w:val="006C5295"/>
    <w:rsid w:val="0070173A"/>
    <w:rsid w:val="008615DF"/>
    <w:rsid w:val="00A73E8F"/>
    <w:rsid w:val="00B52325"/>
    <w:rsid w:val="00DE43BA"/>
    <w:rsid w:val="00E86A7D"/>
    <w:rsid w:val="00E92F7C"/>
    <w:rsid w:val="00ED38D4"/>
    <w:rsid w:val="00F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2B"/>
  </w:style>
  <w:style w:type="paragraph" w:styleId="1">
    <w:name w:val="heading 1"/>
    <w:basedOn w:val="a"/>
    <w:next w:val="a"/>
    <w:link w:val="10"/>
    <w:uiPriority w:val="9"/>
    <w:qFormat/>
    <w:rsid w:val="003B4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6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2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3629B"/>
    <w:rPr>
      <w:color w:val="0000FF"/>
      <w:u w:val="single"/>
    </w:rPr>
  </w:style>
  <w:style w:type="paragraph" w:customStyle="1" w:styleId="opispole">
    <w:name w:val="opis_pole"/>
    <w:basedOn w:val="a"/>
    <w:rsid w:val="0033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3b9843e">
    <w:name w:val="y23b9843e"/>
    <w:basedOn w:val="a0"/>
    <w:rsid w:val="0033629B"/>
  </w:style>
  <w:style w:type="paragraph" w:styleId="a4">
    <w:name w:val="Balloon Text"/>
    <w:basedOn w:val="a"/>
    <w:link w:val="a5"/>
    <w:uiPriority w:val="99"/>
    <w:semiHidden/>
    <w:unhideWhenUsed/>
    <w:rsid w:val="0033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29B"/>
    <w:rPr>
      <w:rFonts w:ascii="Tahoma" w:hAnsi="Tahoma" w:cs="Tahoma"/>
      <w:sz w:val="16"/>
      <w:szCs w:val="16"/>
    </w:rPr>
  </w:style>
  <w:style w:type="paragraph" w:customStyle="1" w:styleId="m-1">
    <w:name w:val="m-1"/>
    <w:basedOn w:val="a"/>
    <w:rsid w:val="0033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4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28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6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7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9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4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8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0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5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0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7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0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60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38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958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23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868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4453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42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22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45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80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34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82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97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21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30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23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69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670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82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64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49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84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37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21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08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44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22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18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05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93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67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10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93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6904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095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79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83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41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77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25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51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745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0367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40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614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3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60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92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24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534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553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088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826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01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3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5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60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8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9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63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170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8484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4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344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7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29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98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22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0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49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9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10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01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42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07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44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51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69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393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83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lsnet.ru/pharm-groups/immunobiologiceskie-diagnosticeskie-sredstva-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27</cp:revision>
  <dcterms:created xsi:type="dcterms:W3CDTF">2023-10-07T06:23:00Z</dcterms:created>
  <dcterms:modified xsi:type="dcterms:W3CDTF">2024-01-25T10:54:00Z</dcterms:modified>
</cp:coreProperties>
</file>