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72" w:rsidRPr="00286AAF" w:rsidRDefault="00920C72" w:rsidP="00920C72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olor w:val="999999"/>
          <w:sz w:val="20"/>
          <w:szCs w:val="20"/>
        </w:rPr>
      </w:pPr>
      <w:r w:rsidRPr="00286A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Уважаемые родители (законные представители), ознакомьтесь с информацией о </w:t>
      </w:r>
      <w:r w:rsidR="00F85598" w:rsidRPr="00286A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коревой </w:t>
      </w:r>
      <w:proofErr w:type="spellStart"/>
      <w:r w:rsidR="00F85598" w:rsidRPr="00286AAF">
        <w:rPr>
          <w:rFonts w:ascii="Times New Roman" w:eastAsia="Times New Roman" w:hAnsi="Times New Roman" w:cs="Times New Roman"/>
          <w:b/>
          <w:bCs/>
          <w:sz w:val="20"/>
          <w:szCs w:val="20"/>
        </w:rPr>
        <w:t>культуральной</w:t>
      </w:r>
      <w:proofErr w:type="spellEnd"/>
      <w:r w:rsidR="00F85598" w:rsidRPr="00286A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живой вакцине</w:t>
      </w:r>
      <w:r w:rsidR="00F85598" w:rsidRPr="00286AAF">
        <w:rPr>
          <w:rFonts w:ascii="Times New Roman" w:hAnsi="Times New Roman" w:cs="Times New Roman"/>
          <w:color w:val="999999"/>
          <w:sz w:val="20"/>
          <w:szCs w:val="20"/>
        </w:rPr>
        <w:t>!</w:t>
      </w:r>
    </w:p>
    <w:p w:rsidR="00F85598" w:rsidRPr="00286AAF" w:rsidRDefault="00F85598" w:rsidP="00920C72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14D74" w:rsidRPr="00286AAF" w:rsidRDefault="00314D74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242525"/>
          <w:sz w:val="20"/>
          <w:szCs w:val="20"/>
        </w:rPr>
      </w:pPr>
      <w:r w:rsidRPr="00286AAF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 xml:space="preserve">Торговое наименование: </w:t>
      </w:r>
      <w:r w:rsidRPr="00286AAF">
        <w:rPr>
          <w:rFonts w:ascii="Times New Roman" w:eastAsia="Times New Roman" w:hAnsi="Times New Roman" w:cs="Times New Roman"/>
          <w:bCs/>
          <w:color w:val="242525"/>
          <w:sz w:val="20"/>
          <w:szCs w:val="20"/>
        </w:rPr>
        <w:t xml:space="preserve">вакцина коревая </w:t>
      </w:r>
      <w:proofErr w:type="spellStart"/>
      <w:r w:rsidRPr="00286AAF">
        <w:rPr>
          <w:rFonts w:ascii="Times New Roman" w:eastAsia="Times New Roman" w:hAnsi="Times New Roman" w:cs="Times New Roman"/>
          <w:bCs/>
          <w:color w:val="242525"/>
          <w:sz w:val="20"/>
          <w:szCs w:val="20"/>
        </w:rPr>
        <w:t>культуральная</w:t>
      </w:r>
      <w:proofErr w:type="spellEnd"/>
      <w:r w:rsidRPr="00286AAF">
        <w:rPr>
          <w:rFonts w:ascii="Times New Roman" w:eastAsia="Times New Roman" w:hAnsi="Times New Roman" w:cs="Times New Roman"/>
          <w:bCs/>
          <w:color w:val="242525"/>
          <w:sz w:val="20"/>
          <w:szCs w:val="20"/>
        </w:rPr>
        <w:t xml:space="preserve"> живая.</w:t>
      </w:r>
    </w:p>
    <w:p w:rsidR="00314D74" w:rsidRPr="00286AAF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Фармакологические свойства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Вакцина стимулирует выработку антител к вирусу кори, которые достигают максимального уровня через 3-4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нед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после вакцинации не менее чем у 95 % привитых. Препарат соответствует требованиям ВОЗ.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Состав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Одна прививочная доза препарата (0,5 мл) содержит: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F85598">
        <w:rPr>
          <w:rFonts w:ascii="Times New Roman" w:eastAsia="Times New Roman" w:hAnsi="Times New Roman" w:cs="Times New Roman"/>
          <w:i/>
          <w:iCs/>
          <w:color w:val="1C1C1C"/>
          <w:sz w:val="20"/>
          <w:szCs w:val="20"/>
          <w:u w:val="single"/>
        </w:rPr>
        <w:t>Действующее вещество:</w:t>
      </w:r>
    </w:p>
    <w:p w:rsidR="00F85598" w:rsidRPr="00F85598" w:rsidRDefault="00F85598" w:rsidP="00314D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вирус кори - не менее 1 000 (3,0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lg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) тканевых цитопатогенных доз (ТЦД50).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i/>
          <w:iCs/>
          <w:color w:val="1C1C1C"/>
          <w:sz w:val="20"/>
          <w:szCs w:val="20"/>
          <w:u w:val="single"/>
        </w:rPr>
        <w:t>Вспомогательные вещества:</w:t>
      </w:r>
    </w:p>
    <w:p w:rsidR="00F85598" w:rsidRPr="00F85598" w:rsidRDefault="00F85598" w:rsidP="00314D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стабилизатор - смесь 0,04 мл водного раствора ЛС-18* и 0,01 мл 10 % раствора желатина; -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гентамицина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сульфат – не более 10 мкг.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Примечание. *Состав водного раствора ЛС-18: сахароза – 250 мг, лактоза – 50 мг, натрий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глутаминовокислый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– 37,5 мг, глицин – 25 мг,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L-пролин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– 25 мг,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Хенкса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сухая смесь с феноловым красным – 7,15 мг, вода для инъекций до 1 мл.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Показания для применения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Плановая и экстренная профилактика кори.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Противопоказания</w:t>
      </w:r>
    </w:p>
    <w:p w:rsidR="00F85598" w:rsidRPr="00F85598" w:rsidRDefault="00F85598" w:rsidP="00314D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Тяжелые формы аллергических реакций на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аминогликозиды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(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гентамицина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сульфат и др.), куриные и/или перепелиные яйца.</w:t>
      </w:r>
    </w:p>
    <w:p w:rsidR="00F85598" w:rsidRPr="00F85598" w:rsidRDefault="00F85598" w:rsidP="00314D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Первичные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иммунодефицитные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состояния, злокачественные болезни крови и новообразования.</w:t>
      </w:r>
    </w:p>
    <w:p w:rsidR="00F85598" w:rsidRPr="00F85598" w:rsidRDefault="00F85598" w:rsidP="00314D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Сильная реакция (подъем температуры выше 40</w:t>
      </w:r>
      <w:proofErr w:type="gram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°С</w:t>
      </w:r>
      <w:proofErr w:type="gram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, отек, гиперемия более 8 см в диаметре в месте введения) или осложнение на предыдущее введение коревой или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паротитно-коревой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вакцин.</w:t>
      </w:r>
    </w:p>
    <w:p w:rsidR="00F85598" w:rsidRPr="00F85598" w:rsidRDefault="00F85598" w:rsidP="00314D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Беременность.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Примечание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При наличии ВИЧ-инфекции допускается вакцинация лиц с 1 и 2 иммунными категориями (отсутствие или умеренный иммунодефицит).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Особые указания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 целью выявления противопоказаний врач (фельдшер) в день вакцинации проводит опрос и осмотр прививаемого с обязательной термометрией.</w:t>
      </w:r>
    </w:p>
    <w:p w:rsidR="00F85598" w:rsidRPr="00F85598" w:rsidRDefault="00F85598" w:rsidP="00314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Побочное действие</w:t>
      </w:r>
    </w:p>
    <w:p w:rsidR="00F85598" w:rsidRPr="00F85598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У большинства </w:t>
      </w:r>
      <w:proofErr w:type="gram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привитых</w:t>
      </w:r>
      <w:proofErr w:type="gram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вакцинальный процесс протекает бессимптомно. После введения вакцины могут наблюдаться следующие реакции различной степени выраженности: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  <w:u w:val="single"/>
        </w:rPr>
        <w:t>Часто (1/10 – 1/100):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с 6 по 18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могут наблюдаться температурные реакции, легкая гиперемия зева, ринит.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>При массовом применении вакцины повышение температуры тела выше 38,5</w:t>
      </w:r>
      <w:proofErr w:type="gram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ºС</w:t>
      </w:r>
      <w:proofErr w:type="gram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не должно быть более, чем у 2 % привитых.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  <w:u w:val="single"/>
        </w:rPr>
        <w:t>Редко (1/1000 – 1/10000):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покашливание и конъюнктивит, продолжающиеся в течение 1-3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;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незначительная гиперемия кожи и слабо выраженный отек, которые проходят через 1-3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без лечения.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  <w:u w:val="single"/>
        </w:rPr>
        <w:t>Крайне редко (&lt;1/10000):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легкое недомогание и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кореподобная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сыпь;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судорожные реакции, возникающие, чаще всего, спустя 6-10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после прививки обычно на фоне высокой температуры;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 xml:space="preserve">- аллергические реакции, возникающие </w:t>
      </w:r>
      <w:proofErr w:type="gram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в первые</w:t>
      </w:r>
      <w:proofErr w:type="gram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24-48 ч у детей с аллергически измененной реактивностью.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  <w:u w:val="single"/>
        </w:rPr>
        <w:t>Примечание</w:t>
      </w:r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Фебрильные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судороги в анамнезе, а также повышение температуры выше 38,5</w:t>
      </w:r>
      <w:proofErr w:type="gram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ºС</w:t>
      </w:r>
      <w:proofErr w:type="gram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в </w:t>
      </w:r>
      <w:proofErr w:type="spellStart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>поствакцинальном</w:t>
      </w:r>
      <w:proofErr w:type="spellEnd"/>
      <w:r w:rsidRPr="00F8559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периоде являются показанием к назначению антипиретиков.</w:t>
      </w:r>
    </w:p>
    <w:p w:rsidR="00A75D6E" w:rsidRDefault="00A75D6E" w:rsidP="00314D7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Производитель: АО НПО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Микроген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», Россия</w:t>
      </w:r>
    </w:p>
    <w:p w:rsidR="00A75D6E" w:rsidRDefault="00A75D6E" w:rsidP="00A75D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</w:p>
    <w:p w:rsidR="00A75D6E" w:rsidRPr="008315AF" w:rsidRDefault="00A75D6E" w:rsidP="00A75D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5C2BFB">
        <w:rPr>
          <w:rFonts w:ascii="PT Astra Serif" w:hAnsi="PT Astra Serif"/>
        </w:rPr>
        <w:t>По всем возникающим вопросам о вакцинации детей</w:t>
      </w:r>
      <w:r w:rsidRPr="005C2BFB"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 w:rsidRPr="005C2BFB"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 w:rsidRPr="005C2BFB"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 w:rsidRPr="005C2BFB">
        <w:rPr>
          <w:rFonts w:ascii="PT Astra Serif" w:hAnsi="PT Astra Serif"/>
        </w:rPr>
        <w:t xml:space="preserve">Вы можете получить информацию </w:t>
      </w:r>
      <w:r w:rsidRPr="005C2BFB"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A75D6E" w:rsidRPr="008315AF" w:rsidRDefault="00A75D6E" w:rsidP="00A75D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A75D6E" w:rsidRPr="008315AF" w:rsidRDefault="00A75D6E" w:rsidP="00A75D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A75D6E" w:rsidRPr="00A75D6E" w:rsidRDefault="00A75D6E" w:rsidP="00A75D6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16"/>
          <w:szCs w:val="16"/>
        </w:rPr>
      </w:pPr>
      <w:r w:rsidRPr="00A75D6E">
        <w:rPr>
          <w:rFonts w:ascii="PT Astra Serif" w:hAnsi="PT Astra Serif"/>
          <w:sz w:val="16"/>
          <w:szCs w:val="16"/>
        </w:rPr>
        <w:t>С памяткой ознакомлен: «_____»______________2024 г      ___________ ____________________             _______________</w:t>
      </w:r>
    </w:p>
    <w:p w:rsidR="00A75D6E" w:rsidRPr="00A75D6E" w:rsidRDefault="00A75D6E" w:rsidP="00A75D6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16"/>
          <w:szCs w:val="16"/>
        </w:rPr>
      </w:pPr>
      <w:r w:rsidRPr="00A75D6E">
        <w:rPr>
          <w:rFonts w:ascii="PT Astra Serif" w:hAnsi="PT Astra Serif"/>
          <w:sz w:val="16"/>
          <w:szCs w:val="16"/>
        </w:rPr>
        <w:t xml:space="preserve">                                                       Дата                                            Ф.И.О.  законного представителя                      Подпись</w:t>
      </w:r>
    </w:p>
    <w:p w:rsidR="00920C72" w:rsidRPr="00920C72" w:rsidRDefault="00F85598" w:rsidP="00314D7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286AAF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 xml:space="preserve"> </w:t>
      </w:r>
    </w:p>
    <w:p w:rsidR="00074904" w:rsidRPr="00286AAF" w:rsidRDefault="00074904" w:rsidP="00920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AAF" w:rsidRPr="00286AAF" w:rsidRDefault="00286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6AAF" w:rsidRPr="00286AAF" w:rsidSect="000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48A"/>
    <w:multiLevelType w:val="multilevel"/>
    <w:tmpl w:val="831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0027"/>
    <w:multiLevelType w:val="multilevel"/>
    <w:tmpl w:val="2E3C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F20C9"/>
    <w:multiLevelType w:val="multilevel"/>
    <w:tmpl w:val="CA9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21E61"/>
    <w:multiLevelType w:val="multilevel"/>
    <w:tmpl w:val="60C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F6072"/>
    <w:multiLevelType w:val="multilevel"/>
    <w:tmpl w:val="72E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434C0"/>
    <w:multiLevelType w:val="multilevel"/>
    <w:tmpl w:val="C9BC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964D3"/>
    <w:multiLevelType w:val="multilevel"/>
    <w:tmpl w:val="A19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00947"/>
    <w:multiLevelType w:val="multilevel"/>
    <w:tmpl w:val="1C4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3298D"/>
    <w:multiLevelType w:val="multilevel"/>
    <w:tmpl w:val="7EA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C72"/>
    <w:rsid w:val="00074904"/>
    <w:rsid w:val="000F0459"/>
    <w:rsid w:val="00286AAF"/>
    <w:rsid w:val="00314D74"/>
    <w:rsid w:val="00385320"/>
    <w:rsid w:val="00920C72"/>
    <w:rsid w:val="00A75D6E"/>
    <w:rsid w:val="00D17DB8"/>
    <w:rsid w:val="00E67565"/>
    <w:rsid w:val="00F8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4"/>
  </w:style>
  <w:style w:type="paragraph" w:styleId="4">
    <w:name w:val="heading 4"/>
    <w:basedOn w:val="a"/>
    <w:link w:val="40"/>
    <w:uiPriority w:val="9"/>
    <w:qFormat/>
    <w:rsid w:val="00920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C72"/>
    <w:rPr>
      <w:b/>
      <w:bCs/>
    </w:rPr>
  </w:style>
  <w:style w:type="character" w:styleId="a5">
    <w:name w:val="Emphasis"/>
    <w:basedOn w:val="a0"/>
    <w:uiPriority w:val="20"/>
    <w:qFormat/>
    <w:rsid w:val="00920C7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0C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2024-01-25T10:11:00Z</dcterms:created>
  <dcterms:modified xsi:type="dcterms:W3CDTF">2024-02-13T11:56:00Z</dcterms:modified>
</cp:coreProperties>
</file>